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76" w:rsidRPr="006D7176" w:rsidRDefault="006D7176" w:rsidP="006D7176">
      <w:pPr>
        <w:pStyle w:val="2"/>
        <w:shd w:val="clear" w:color="auto" w:fill="FFFFFF"/>
        <w:spacing w:before="0" w:beforeAutospacing="0" w:after="125" w:afterAutospacing="0"/>
        <w:rPr>
          <w:rFonts w:ascii="Arial" w:hAnsi="Arial" w:cs="Arial"/>
          <w:b w:val="0"/>
          <w:bCs w:val="0"/>
          <w:color w:val="7BA428"/>
          <w:sz w:val="38"/>
          <w:szCs w:val="38"/>
        </w:rPr>
      </w:pPr>
      <w:r>
        <w:rPr>
          <w:rFonts w:ascii="Arial" w:hAnsi="Arial" w:cs="Arial"/>
          <w:b w:val="0"/>
          <w:bCs w:val="0"/>
          <w:color w:val="7BA428"/>
          <w:sz w:val="38"/>
          <w:szCs w:val="38"/>
        </w:rPr>
        <w:t>Условия охраны здоровья учащихся, в том числе инвалидов и детей с ОВЗ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учебно-воспитательной деятельности в школе происходит в соответствии с санитарно-гигиеническими нормами, правилами и требованиями, т.е. соблюдением режима дня, включением двигательной активности учащихся, обеспечением горячим питанием. Все помещения школы соответствуют санитарно-эпидемиологическим нормам, санитарно-эпидемиологическое заключение №19.01.01.000.М.005265.04.10 от 14.04.2010г. В учреждении регулярно и правильно проводится уборка и дезинфекция всех помещений обслуживающим персоналом в соответствии с санитарно-гигиеническими нормами.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первой половине дня в рамках учебных занятий ведется определенная работа по формированию 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среды: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  контроль за санитарно-гигиеническим состоянием учебных кабинетов;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отслеживается нормирование объема домашних заданий;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диагностика интеллектуальной сферы учащихся школьными  психологами;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внедряются 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технологии на уроках;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 начальной школы организована динамическая пауза;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образовательную деятельность включены малые формы физического воспитания (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подвижные перемены, динамические паузы);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инструктажи с учащимися о правилах безопасного поведения и технике безопасности;</w:t>
      </w:r>
    </w:p>
    <w:p w:rsidR="006D7176" w:rsidRPr="006D7176" w:rsidRDefault="006D7176" w:rsidP="006D7176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минуты общения по пропаганде ЗОЖ.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задачи по сохранению и укреплению здоровья, в течение года ведется систематическая работа по профилактике детского травматизма, цель которой воспитание у детей культуры поведения на улице, в школе, общественных местах, в транспорте и обучение учащихся правил дорожного движения. Разработано Положение о порядке расследования, учета и оформления несчастных сл</w:t>
      </w:r>
      <w:r w:rsidR="0023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учаев с учащимися МБОУ «</w:t>
      </w:r>
      <w:proofErr w:type="spellStart"/>
      <w:r w:rsidR="0023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Красногоркая</w:t>
      </w:r>
      <w:proofErr w:type="spellEnd"/>
      <w:r w:rsidR="0023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№1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профилактике детского травматизма ведется по двум основным направлениям:</w:t>
      </w:r>
    </w:p>
    <w:p w:rsidR="006D7176" w:rsidRPr="006D7176" w:rsidRDefault="006D7176" w:rsidP="006D717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обучение и воспитание детей, цель которого выработка у них навыков безопасного поведения в различных жизненных ситуациях (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часы, инструктажи и т.д.);</w:t>
      </w:r>
    </w:p>
    <w:p w:rsidR="006D7176" w:rsidRPr="006D7176" w:rsidRDefault="006D7176" w:rsidP="006D7176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администрации и педагогического коллектива по созданию безопасной среды обитания детей.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ведется точный учет и анализ всех несчастных случаев с учащимися, происходящих в школе. Это помогает выявить основные причины травм и целенаправленно вести профилактическую работу.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Сохранность здоровья учащихся – один из основных результатов деятельности школы. Данная работа проводится по нескольким направлениям. Одно из важнейших - обеспечение условий безопасности.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безопасности жизнедеятельности учащихся, работников школы администрацией разработаны нормативные документы: Паспорт безопасности, Планы эвакуации из здания в случае чрезвычайной ситуации, Паспорт антитеррористической безопасности.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принципов противодействия терроризму являются меры предупреждения и профилактики. Школа имеет кнопку тревожной сигнализации (далее- КТС), которая подключена к вневедомственной охране. Проводятся ежедневные проверки КТС. С работниками и учащимися школы систематически проводятся инструктажи, беседы по правилам поведения при обнаружении подозрительных предметов, при захвате в заложники и т.д.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Здание школы оснащено автоматической пожарной сигнализацией (далее- АПС), которая, в свою очередь, подключена к центральному диспетчерскому пульту «01». Помещения школы снабжены огнетушителями. Согласно правилам внутреннего распорядка администрацией школы утвержден график дежурства администрации и учителей во время перемен между уроками. Контроль по соблюдению правил внутреннего распорядка осуществляет дежурный администратор. Перед проведением общешкольных и других массовых мероприятий организуется ряд мер, направленных на предупреждение ЧС (включая обследование здания школы и прилегающей территории, разъяснение учащимся правил безопасного поведения, а также, инструктаж сотрудников школы по правилам поведения при возникновении или угрозе ЧС). Четыре раза в год организуются учебные эвакуации из здания школы по пожарной безопасности, охватывающие всех учащихся и 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работников школы. Четыре раза в год организуются учебные эвакуации по антитеррористической безопасности. Тренировки с эвакуацией учащихся проходят на хорошем уровне, отмечены четкие действия работников и учащихся. При проведении классных часов классные руководители систематически проводят с детьми профилактические беседы по противопожарной безопасности и правилам поведения при ЧС или их угрозе. Обеспечение пожарной безопасности и электробезопасности в школе полностью подчинено требованиям пожарной безопасности, установленным законодательством РФ, нормативными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кументами. Здания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№1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оборудовано инженерно-техническими средствами и системами охраны (системой видеонаблюдения, контроля и управления доступом, системой оповещения). Также на входе в здание школы установлены турникеты с брелоками доступа для каждого учащегося, перед входом на территорию школы установлены калитки с брелоками доступа для каждого учащегося. Установлена система экстренного оповещения работников, учащихся и иных лиц, находящихся на территории школы о потенциальной угрозе или возникновении ЧС.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охраны школы способна противостоять попыткам несанкционированного проникновения на территорию для совершения террористических актов и иных противоправных действий. Однако, имеются недостатки в обеспечении антитеррористической защищенности. В рамках мероприятий по обеспечению комплексной безопасности школы и пребывания в ней граждан запланированы первоочередные, неотложные мероприятия при поступлении финансирования.</w:t>
      </w:r>
    </w:p>
    <w:p w:rsidR="006D7176" w:rsidRPr="006D7176" w:rsidRDefault="006D7176" w:rsidP="006D717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Медицинское </w:t>
      </w:r>
      <w:proofErr w:type="spellStart"/>
      <w:r w:rsidRPr="006D71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обсдуживание</w:t>
      </w:r>
      <w:proofErr w:type="spellEnd"/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имеется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медицинский кабинет, расположенных в зданиях МБОУ 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№1» по адресу: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Красная Гора.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Буйневича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44. 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кабинет лицензирован. -  Лицензия № ЛО-19-01-001206 от 10.07.2020 года.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Медицинское обслуживание осуществл</w:t>
      </w:r>
      <w:r w:rsidR="0023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</w:t>
      </w:r>
      <w:r w:rsidR="00232F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ГБУЗ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детская районная больница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работы медицинского кабинета ежедневно, кроме субботы и воскресенья,  с 8.00 до 16.00. Медицинский работник проводит профилактические осмотры детей с участием узких специалистов, оказывает </w:t>
      </w: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экстренную помощь, консультативную и лечебную помощь. Проводит санитарно-гигиенические мероприятия, профилактические прививки, делает диагностические пробы, забор анализов. Медик наблюдает за контактными по инфекции учащимися, ведет медицинскую документацию, составляет статистические отчеты. Медицинские осмотры и диспансеризация учащихся осуществляется 1 раз в год. Медицинский работник обучает личной гигиене учащихся, проводит родительские лектории, дает консультацию учителям. Медицинский кабинет оснащен всем необходимым оборудованием. В прививочном кабинете имеются шкафы для хранения изделий медицинского назначения, столики для оказания неотложной помощи, для проведения прививок, кушетка, ширма. Имеется холодильник для хранения 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бакпрепаратов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Прививочный кабинет оснащен бактерицидной лампой. Имеется также передвижная бактерицидная лампа, которая используется в период эпидемии гриппа. В приемной кабинета находится письменный стол, шкаф для медикаментов, шкафы для хранения документации, весы электронные, ростомер, аппарат 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Ротта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тонометр для измерения артериального давления, фонендоскоп, шпателя,  динамометр кистевой, </w:t>
      </w:r>
      <w:proofErr w:type="spell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плантограф</w:t>
      </w:r>
      <w:proofErr w:type="spell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комплекте. В медицинском кабинете имеются инструкции и необходимый запас медикаментов для оказания первой медицинской помощи при:</w:t>
      </w:r>
    </w:p>
    <w:p w:rsidR="006D7176" w:rsidRPr="006D7176" w:rsidRDefault="006D7176" w:rsidP="006D717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анафилактическом шоке;</w:t>
      </w:r>
    </w:p>
    <w:p w:rsidR="006D7176" w:rsidRPr="006D7176" w:rsidRDefault="006D7176" w:rsidP="006D717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гипертермическом  синдроме</w:t>
      </w:r>
      <w:proofErr w:type="gramEnd"/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D7176" w:rsidRPr="006D7176" w:rsidRDefault="006D7176" w:rsidP="006D717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аварийных ситуациях</w:t>
      </w:r>
    </w:p>
    <w:p w:rsidR="006D7176" w:rsidRPr="006D7176" w:rsidRDefault="006D7176" w:rsidP="006D7176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отравлении</w:t>
      </w:r>
    </w:p>
    <w:p w:rsidR="006D7176" w:rsidRPr="006D7176" w:rsidRDefault="006D7176" w:rsidP="006D7176">
      <w:pPr>
        <w:shd w:val="clear" w:color="auto" w:fill="FFFFFF"/>
        <w:spacing w:before="75" w:after="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71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медицинском кабинете оформлен информационный уголок. В учреждении регулярно и правильно проводится уборка и дезинфекция всех помещений обслуживающим персоналом в соответствии с санитарно-гигиеническими нормами.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6D7176" w:rsidRPr="006D7176" w:rsidTr="006D7176">
        <w:tc>
          <w:tcPr>
            <w:tcW w:w="0" w:type="auto"/>
            <w:vAlign w:val="center"/>
            <w:hideMark/>
          </w:tcPr>
          <w:p w:rsidR="006D7176" w:rsidRPr="006D7176" w:rsidRDefault="006D7176" w:rsidP="006D717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A0AEC" w:rsidRPr="006D7176" w:rsidRDefault="004A0AEC">
      <w:pPr>
        <w:rPr>
          <w:rFonts w:ascii="Times New Roman" w:hAnsi="Times New Roman" w:cs="Times New Roman"/>
          <w:sz w:val="28"/>
          <w:szCs w:val="28"/>
        </w:rPr>
      </w:pPr>
    </w:p>
    <w:sectPr w:rsidR="004A0AEC" w:rsidRPr="006D7176" w:rsidSect="004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1EF"/>
    <w:multiLevelType w:val="multilevel"/>
    <w:tmpl w:val="7A34B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10CE1"/>
    <w:multiLevelType w:val="multilevel"/>
    <w:tmpl w:val="8084B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C3BAD"/>
    <w:multiLevelType w:val="multilevel"/>
    <w:tmpl w:val="214E1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176"/>
    <w:rsid w:val="00232F8E"/>
    <w:rsid w:val="004A0AEC"/>
    <w:rsid w:val="006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B02E"/>
  <w15:docId w15:val="{AEC2906B-BCCF-461B-B99E-1478C982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EC"/>
  </w:style>
  <w:style w:type="paragraph" w:styleId="2">
    <w:name w:val="heading 2"/>
    <w:basedOn w:val="a"/>
    <w:link w:val="20"/>
    <w:uiPriority w:val="9"/>
    <w:qFormat/>
    <w:rsid w:val="006D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dcterms:created xsi:type="dcterms:W3CDTF">2024-08-15T18:06:00Z</dcterms:created>
  <dcterms:modified xsi:type="dcterms:W3CDTF">2024-09-26T10:31:00Z</dcterms:modified>
</cp:coreProperties>
</file>